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8C2" w:rsidRDefault="006368C2" w:rsidP="006368C2">
      <w:r>
        <w:t xml:space="preserve">Petition of </w:t>
      </w:r>
      <w:r>
        <w:t xml:space="preserve">Dennis </w:t>
      </w:r>
      <w:proofErr w:type="spellStart"/>
      <w:r>
        <w:t>Hickly</w:t>
      </w:r>
      <w:proofErr w:type="spellEnd"/>
      <w:r>
        <w:t xml:space="preserve"> of </w:t>
      </w:r>
      <w:r>
        <w:t xml:space="preserve">Manchester </w:t>
      </w:r>
    </w:p>
    <w:p w:rsidR="006368C2" w:rsidRDefault="006368C2" w:rsidP="006368C2">
      <w:r>
        <w:t>House of Commons, Votes and Proceedings, 15 May 1821</w:t>
      </w:r>
    </w:p>
    <w:p w:rsidR="006368C2" w:rsidRDefault="006368C2" w:rsidP="006368C2">
      <w:r>
        <w:t>Transcribed by Lauren Jaye Gradwell</w:t>
      </w:r>
    </w:p>
    <w:p w:rsidR="006368C2" w:rsidRDefault="006368C2" w:rsidP="006368C2">
      <w:pPr>
        <w:jc w:val="center"/>
      </w:pPr>
      <w:r>
        <w:t>(No. 5</w:t>
      </w:r>
      <w:r>
        <w:t>77</w:t>
      </w:r>
      <w:r>
        <w:t>)</w:t>
      </w:r>
    </w:p>
    <w:p w:rsidR="006368C2" w:rsidRPr="006368C2" w:rsidRDefault="006368C2" w:rsidP="006368C2">
      <w:r>
        <w:t xml:space="preserve">A Petition of </w:t>
      </w:r>
      <w:r w:rsidRPr="006368C2">
        <w:rPr>
          <w:i/>
        </w:rPr>
        <w:t xml:space="preserve">Dennis </w:t>
      </w:r>
      <w:proofErr w:type="spellStart"/>
      <w:r w:rsidRPr="006368C2">
        <w:rPr>
          <w:i/>
        </w:rPr>
        <w:t>Hickly</w:t>
      </w:r>
      <w:proofErr w:type="spellEnd"/>
      <w:r>
        <w:t xml:space="preserve">, of </w:t>
      </w:r>
      <w:r w:rsidRPr="006368C2">
        <w:rPr>
          <w:i/>
        </w:rPr>
        <w:t>Manchester,</w:t>
      </w:r>
      <w:r>
        <w:t xml:space="preserve"> in the County of </w:t>
      </w:r>
      <w:r w:rsidRPr="006368C2">
        <w:rPr>
          <w:i/>
        </w:rPr>
        <w:t>Lancaster,</w:t>
      </w:r>
      <w:r>
        <w:t xml:space="preserve"> was presented, and read; setting forth, That the Petitioner, while attending the Meeting held at </w:t>
      </w:r>
      <w:r w:rsidRPr="006368C2">
        <w:rPr>
          <w:i/>
        </w:rPr>
        <w:t xml:space="preserve">Manchester </w:t>
      </w:r>
      <w:r>
        <w:t>on the 16</w:t>
      </w:r>
      <w:r w:rsidRPr="006368C2">
        <w:rPr>
          <w:vertAlign w:val="superscript"/>
        </w:rPr>
        <w:t>th</w:t>
      </w:r>
      <w:r>
        <w:t xml:space="preserve"> of August, 1819, in </w:t>
      </w:r>
      <w:r w:rsidRPr="006368C2">
        <w:rPr>
          <w:i/>
        </w:rPr>
        <w:t>St. Peter’s Field,</w:t>
      </w:r>
      <w:r>
        <w:rPr>
          <w:i/>
        </w:rPr>
        <w:t xml:space="preserve"> </w:t>
      </w:r>
      <w:r>
        <w:t xml:space="preserve">was violently attacked by the Yeomanry Cavalry, one of </w:t>
      </w:r>
      <w:bookmarkStart w:id="0" w:name="_GoBack"/>
      <w:bookmarkEnd w:id="0"/>
      <w:r>
        <w:t xml:space="preserve">whom cut the Petitioner to the ground with a sabre and rode over his body; the Petitioner was so severely bruised by being trampled upon, that he was disabled for near a month: the Petitioner stood near to the hustings, and had a complete view of what passed at the Meeting; he never saw the least disposition to tumult on the part of the people; and he conceives that the attack made upon the Meeting by the Yeomanry Cavalry was unprovoked, and that it was a wanton and cruel outrage; and prays, that the House will be pleased to cause inquiry to be made into the proceedings which took place on the afore-mentioned occasion. </w:t>
      </w:r>
    </w:p>
    <w:sectPr w:rsidR="006368C2" w:rsidRPr="00636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C2"/>
    <w:rsid w:val="0063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3B7F"/>
  <w15:chartTrackingRefBased/>
  <w15:docId w15:val="{41C2C4FE-B691-4B06-9B01-16E4F8A2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Jaye Gradwell</dc:creator>
  <cp:keywords/>
  <dc:description/>
  <cp:lastModifiedBy>Lauren Jaye Gradwell</cp:lastModifiedBy>
  <cp:revision>1</cp:revision>
  <dcterms:created xsi:type="dcterms:W3CDTF">2019-03-09T11:51:00Z</dcterms:created>
  <dcterms:modified xsi:type="dcterms:W3CDTF">2019-03-09T11:59:00Z</dcterms:modified>
</cp:coreProperties>
</file>